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9B6E1" w14:textId="77777777" w:rsidR="000F26FF" w:rsidRPr="000F26FF" w:rsidRDefault="000F26FF">
      <w:pPr>
        <w:jc w:val="center"/>
        <w:rPr>
          <w:rFonts w:ascii="Loew 2.0" w:hAnsi="Loew 2.0"/>
          <w:b/>
          <w:color w:val="FF6D00"/>
        </w:rPr>
      </w:pPr>
    </w:p>
    <w:p w14:paraId="00000001" w14:textId="523A8B95" w:rsidR="00AE097F" w:rsidRPr="000F26FF" w:rsidRDefault="0080076A">
      <w:pPr>
        <w:jc w:val="center"/>
        <w:rPr>
          <w:rFonts w:ascii="Loew 2.0" w:hAnsi="Loew 2.0"/>
          <w:b/>
          <w:color w:val="FF6D00"/>
          <w:sz w:val="24"/>
          <w:szCs w:val="24"/>
        </w:rPr>
      </w:pPr>
      <w:r w:rsidRPr="000F26FF">
        <w:rPr>
          <w:rFonts w:ascii="Loew 2.0" w:hAnsi="Loew 2.0"/>
          <w:b/>
          <w:color w:val="FF6D00"/>
          <w:sz w:val="24"/>
          <w:szCs w:val="24"/>
        </w:rPr>
        <w:t xml:space="preserve">Hilton Cancun Mar Caribe abre las puertas de sus restaurantes La Luce y Flama STK a </w:t>
      </w:r>
      <w:r w:rsidR="00934323">
        <w:rPr>
          <w:rFonts w:ascii="Loew 2.0" w:hAnsi="Loew 2.0"/>
          <w:b/>
          <w:color w:val="FF6D00"/>
          <w:sz w:val="24"/>
          <w:szCs w:val="24"/>
        </w:rPr>
        <w:t>clientes locales</w:t>
      </w:r>
    </w:p>
    <w:p w14:paraId="00000002" w14:textId="77777777" w:rsidR="00AE097F" w:rsidRDefault="00AE097F">
      <w:pPr>
        <w:rPr>
          <w:i/>
        </w:rPr>
      </w:pPr>
    </w:p>
    <w:p w14:paraId="5A99976C" w14:textId="33BAB3A8" w:rsidR="00B7406F" w:rsidRPr="00B7406F" w:rsidRDefault="000F26FF" w:rsidP="00B7406F">
      <w:pPr>
        <w:numPr>
          <w:ilvl w:val="0"/>
          <w:numId w:val="1"/>
        </w:numPr>
        <w:jc w:val="center"/>
        <w:rPr>
          <w:rFonts w:ascii="Loew 2.0" w:hAnsi="Loew 2.0"/>
          <w:b/>
          <w:bCs/>
          <w:i/>
          <w:color w:val="114D97"/>
          <w:sz w:val="20"/>
          <w:szCs w:val="20"/>
        </w:rPr>
      </w:pPr>
      <w:r>
        <w:rPr>
          <w:rFonts w:ascii="Loew 2.0" w:hAnsi="Loew 2.0"/>
          <w:b/>
          <w:bCs/>
          <w:i/>
          <w:color w:val="114D97"/>
          <w:sz w:val="20"/>
          <w:szCs w:val="20"/>
        </w:rPr>
        <w:t>Dos de los cuatro</w:t>
      </w:r>
      <w:r w:rsidRPr="000F26FF">
        <w:rPr>
          <w:rFonts w:ascii="Loew 2.0" w:hAnsi="Loew 2.0"/>
          <w:b/>
          <w:bCs/>
          <w:i/>
          <w:color w:val="114D97"/>
          <w:sz w:val="20"/>
          <w:szCs w:val="20"/>
        </w:rPr>
        <w:t xml:space="preserve"> restaurantes de especialidad del hotel estarán abiertos al público en general durante el mes de mayo y junio. </w:t>
      </w:r>
    </w:p>
    <w:p w14:paraId="00000006" w14:textId="77777777" w:rsidR="00AE097F" w:rsidRPr="000F26FF" w:rsidRDefault="00AE097F">
      <w:pPr>
        <w:ind w:left="720"/>
        <w:jc w:val="center"/>
        <w:rPr>
          <w:rFonts w:ascii="Loew 2.0" w:hAnsi="Loew 2.0"/>
          <w:b/>
          <w:bCs/>
          <w:i/>
          <w:color w:val="114D97"/>
          <w:sz w:val="20"/>
          <w:szCs w:val="20"/>
        </w:rPr>
      </w:pPr>
    </w:p>
    <w:p w14:paraId="00000007" w14:textId="20F8584B" w:rsidR="00AE097F" w:rsidRPr="000F26FF" w:rsidRDefault="00B7406F">
      <w:pPr>
        <w:numPr>
          <w:ilvl w:val="0"/>
          <w:numId w:val="1"/>
        </w:numPr>
        <w:jc w:val="center"/>
        <w:rPr>
          <w:rFonts w:ascii="Loew 2.0" w:hAnsi="Loew 2.0"/>
          <w:b/>
          <w:bCs/>
          <w:i/>
          <w:color w:val="114D97"/>
          <w:sz w:val="20"/>
          <w:szCs w:val="20"/>
        </w:rPr>
      </w:pPr>
      <w:r>
        <w:rPr>
          <w:rFonts w:ascii="Loew 2.0" w:hAnsi="Loew 2.0"/>
          <w:b/>
          <w:bCs/>
          <w:i/>
          <w:color w:val="114D97"/>
          <w:sz w:val="20"/>
          <w:szCs w:val="20"/>
        </w:rPr>
        <w:t xml:space="preserve">El restaurante </w:t>
      </w:r>
      <w:r w:rsidRPr="000F26FF">
        <w:rPr>
          <w:rFonts w:ascii="Loew 2.0" w:hAnsi="Loew 2.0"/>
          <w:b/>
          <w:bCs/>
          <w:i/>
          <w:color w:val="114D97"/>
          <w:sz w:val="20"/>
          <w:szCs w:val="20"/>
        </w:rPr>
        <w:t xml:space="preserve">La Luce ofrece platillos italianos y mediterráneos, mientras que </w:t>
      </w:r>
      <w:r>
        <w:rPr>
          <w:rFonts w:ascii="Loew 2.0" w:hAnsi="Loew 2.0"/>
          <w:b/>
          <w:bCs/>
          <w:i/>
          <w:color w:val="114D97"/>
          <w:sz w:val="20"/>
          <w:szCs w:val="20"/>
        </w:rPr>
        <w:t xml:space="preserve">en </w:t>
      </w:r>
      <w:r w:rsidRPr="000F26FF">
        <w:rPr>
          <w:rFonts w:ascii="Loew 2.0" w:hAnsi="Loew 2.0"/>
          <w:b/>
          <w:bCs/>
          <w:i/>
          <w:color w:val="114D97"/>
          <w:sz w:val="20"/>
          <w:szCs w:val="20"/>
        </w:rPr>
        <w:t xml:space="preserve">Flama STK se pueden encontrar cortes de carne premium. </w:t>
      </w:r>
    </w:p>
    <w:p w14:paraId="00000008" w14:textId="77777777" w:rsidR="00AE097F" w:rsidRDefault="00AE097F">
      <w:pPr>
        <w:jc w:val="center"/>
        <w:rPr>
          <w:i/>
        </w:rPr>
      </w:pPr>
    </w:p>
    <w:p w14:paraId="00000009" w14:textId="5B87817A" w:rsidR="00AE097F" w:rsidRDefault="00B7406F">
      <w:pPr>
        <w:jc w:val="center"/>
      </w:pPr>
      <w:r>
        <w:rPr>
          <w:noProof/>
        </w:rPr>
        <w:drawing>
          <wp:inline distT="0" distB="0" distL="0" distR="0" wp14:anchorId="787F02E7" wp14:editId="522009BB">
            <wp:extent cx="5723068" cy="3808830"/>
            <wp:effectExtent l="0" t="0" r="5080" b="1270"/>
            <wp:docPr id="142871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1429" name="Imagen 1428714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06" cy="3834278"/>
                    </a:xfrm>
                    <a:prstGeom prst="rect">
                      <a:avLst/>
                    </a:prstGeom>
                  </pic:spPr>
                </pic:pic>
              </a:graphicData>
            </a:graphic>
          </wp:inline>
        </w:drawing>
      </w:r>
    </w:p>
    <w:p w14:paraId="1A617310" w14:textId="77777777" w:rsidR="00B7406F" w:rsidRDefault="00B7406F">
      <w:pPr>
        <w:jc w:val="center"/>
      </w:pPr>
    </w:p>
    <w:p w14:paraId="0000000A" w14:textId="77777777" w:rsidR="00AE097F" w:rsidRPr="000F26FF" w:rsidRDefault="0080076A">
      <w:pPr>
        <w:jc w:val="both"/>
        <w:rPr>
          <w:rFonts w:ascii="Loew 2.0" w:hAnsi="Loew 2.0"/>
          <w:color w:val="114D97"/>
          <w:sz w:val="20"/>
          <w:szCs w:val="20"/>
        </w:rPr>
      </w:pPr>
      <w:r w:rsidRPr="000F26FF">
        <w:rPr>
          <w:rFonts w:ascii="Loew 2.0" w:hAnsi="Loew 2.0"/>
          <w:color w:val="114D97"/>
          <w:sz w:val="20"/>
          <w:szCs w:val="20"/>
        </w:rPr>
        <w:t xml:space="preserve">Desde su apertura, Hilton Cancun Mar Caribe All-Inclusive Resort se ha enfocado en crear experiencias únicas que permitan vivir el momento y disfrutar de una manera única de Cancún. Las amenidades del hotel y sus vistas inigualables al Caribe Mexicano lo hacen el lugar perfecto para vacacionar en familia, con amigos o pareja durante cualquier temporada del año. </w:t>
      </w:r>
    </w:p>
    <w:p w14:paraId="0000000B" w14:textId="77777777" w:rsidR="00AE097F" w:rsidRPr="000F26FF" w:rsidRDefault="00AE097F">
      <w:pPr>
        <w:jc w:val="both"/>
        <w:rPr>
          <w:rFonts w:ascii="Loew 2.0" w:hAnsi="Loew 2.0"/>
          <w:color w:val="114D97"/>
          <w:sz w:val="20"/>
          <w:szCs w:val="20"/>
        </w:rPr>
      </w:pPr>
    </w:p>
    <w:p w14:paraId="0000000C" w14:textId="23588623" w:rsidR="00AE097F" w:rsidRPr="000F26FF" w:rsidRDefault="0080076A">
      <w:pPr>
        <w:jc w:val="both"/>
        <w:rPr>
          <w:rFonts w:ascii="Loew 2.0" w:hAnsi="Loew 2.0"/>
          <w:color w:val="114D97"/>
          <w:sz w:val="20"/>
          <w:szCs w:val="20"/>
        </w:rPr>
      </w:pPr>
      <w:r w:rsidRPr="000F26FF">
        <w:rPr>
          <w:rFonts w:ascii="Loew 2.0" w:hAnsi="Loew 2.0"/>
          <w:color w:val="114D97"/>
          <w:sz w:val="20"/>
          <w:szCs w:val="20"/>
        </w:rPr>
        <w:t xml:space="preserve">Sin duda alguna, uno de los factores que convierte este All-inclusive en un Todo Extraordinario es su propuesta gastronómica, la cual está integrada por ocho restaurantes, cuatro de ellos de especialidad: </w:t>
      </w:r>
      <w:r w:rsidRPr="00B7406F">
        <w:rPr>
          <w:rFonts w:ascii="Loew 2.0" w:hAnsi="Loew 2.0"/>
          <w:b/>
          <w:bCs/>
          <w:color w:val="114D97"/>
          <w:sz w:val="20"/>
          <w:szCs w:val="20"/>
        </w:rPr>
        <w:t>Flama STK</w:t>
      </w:r>
      <w:r w:rsidRPr="000F26FF">
        <w:rPr>
          <w:rFonts w:ascii="Loew 2.0" w:hAnsi="Loew 2.0"/>
          <w:color w:val="114D97"/>
          <w:sz w:val="20"/>
          <w:szCs w:val="20"/>
        </w:rPr>
        <w:t xml:space="preserve">, </w:t>
      </w:r>
      <w:r w:rsidRPr="00B7406F">
        <w:rPr>
          <w:rFonts w:ascii="Loew 2.0" w:hAnsi="Loew 2.0"/>
          <w:b/>
          <w:bCs/>
          <w:color w:val="114D97"/>
          <w:sz w:val="20"/>
          <w:szCs w:val="20"/>
        </w:rPr>
        <w:t>La Luce</w:t>
      </w:r>
      <w:r w:rsidRPr="000F26FF">
        <w:rPr>
          <w:rFonts w:ascii="Loew 2.0" w:hAnsi="Loew 2.0"/>
          <w:color w:val="114D97"/>
          <w:sz w:val="20"/>
          <w:szCs w:val="20"/>
        </w:rPr>
        <w:t xml:space="preserve">, </w:t>
      </w:r>
      <w:r w:rsidRPr="00B7406F">
        <w:rPr>
          <w:rFonts w:ascii="Loew 2.0" w:hAnsi="Loew 2.0"/>
          <w:b/>
          <w:bCs/>
          <w:color w:val="114D97"/>
          <w:sz w:val="20"/>
          <w:szCs w:val="20"/>
        </w:rPr>
        <w:t>Noriku</w:t>
      </w:r>
      <w:r w:rsidRPr="000F26FF">
        <w:rPr>
          <w:rFonts w:ascii="Loew 2.0" w:hAnsi="Loew 2.0"/>
          <w:color w:val="114D97"/>
          <w:sz w:val="20"/>
          <w:szCs w:val="20"/>
        </w:rPr>
        <w:t xml:space="preserve"> y </w:t>
      </w:r>
      <w:r w:rsidRPr="00B7406F">
        <w:rPr>
          <w:rFonts w:ascii="Loew 2.0" w:hAnsi="Loew 2.0"/>
          <w:b/>
          <w:bCs/>
          <w:color w:val="114D97"/>
          <w:sz w:val="20"/>
          <w:szCs w:val="20"/>
        </w:rPr>
        <w:t>Maxal</w:t>
      </w:r>
      <w:r w:rsidRPr="000F26FF">
        <w:rPr>
          <w:rFonts w:ascii="Loew 2.0" w:hAnsi="Loew 2.0"/>
          <w:color w:val="114D97"/>
          <w:sz w:val="20"/>
          <w:szCs w:val="20"/>
        </w:rPr>
        <w:t xml:space="preserve">. Todos liderados por el Chef Ejecutivo Leonardo Trujillo y </w:t>
      </w:r>
      <w:r w:rsidR="000476B8">
        <w:rPr>
          <w:rFonts w:ascii="Loew 2.0" w:hAnsi="Loew 2.0"/>
          <w:color w:val="114D97"/>
          <w:sz w:val="20"/>
          <w:szCs w:val="20"/>
        </w:rPr>
        <w:t xml:space="preserve">quien </w:t>
      </w:r>
      <w:r w:rsidRPr="000F26FF">
        <w:rPr>
          <w:rFonts w:ascii="Loew 2.0" w:hAnsi="Loew 2.0"/>
          <w:color w:val="114D97"/>
          <w:sz w:val="20"/>
          <w:szCs w:val="20"/>
        </w:rPr>
        <w:t>bajo la filosofía de “si no lo he comido no puedo cocinarlo” se encarga de complementar la experiencia de</w:t>
      </w:r>
      <w:r w:rsidR="000476B8">
        <w:rPr>
          <w:rFonts w:ascii="Loew 2.0" w:hAnsi="Loew 2.0"/>
          <w:color w:val="114D97"/>
          <w:sz w:val="20"/>
          <w:szCs w:val="20"/>
        </w:rPr>
        <w:t xml:space="preserve"> los</w:t>
      </w:r>
      <w:r w:rsidRPr="000F26FF">
        <w:rPr>
          <w:rFonts w:ascii="Loew 2.0" w:hAnsi="Loew 2.0"/>
          <w:color w:val="114D97"/>
          <w:sz w:val="20"/>
          <w:szCs w:val="20"/>
        </w:rPr>
        <w:t xml:space="preserve"> huésped</w:t>
      </w:r>
      <w:r w:rsidR="000476B8">
        <w:rPr>
          <w:rFonts w:ascii="Loew 2.0" w:hAnsi="Loew 2.0"/>
          <w:color w:val="114D97"/>
          <w:sz w:val="20"/>
          <w:szCs w:val="20"/>
        </w:rPr>
        <w:t>es</w:t>
      </w:r>
      <w:r w:rsidRPr="000F26FF">
        <w:rPr>
          <w:rFonts w:ascii="Loew 2.0" w:hAnsi="Loew 2.0"/>
          <w:color w:val="114D97"/>
          <w:sz w:val="20"/>
          <w:szCs w:val="20"/>
        </w:rPr>
        <w:t xml:space="preserve"> con un viaje lleno de sabores, olores y texturas. </w:t>
      </w:r>
    </w:p>
    <w:p w14:paraId="0000000D" w14:textId="77777777" w:rsidR="00AE097F" w:rsidRPr="000F26FF" w:rsidRDefault="00AE097F">
      <w:pPr>
        <w:jc w:val="both"/>
        <w:rPr>
          <w:rFonts w:ascii="Loew 2.0" w:hAnsi="Loew 2.0"/>
          <w:color w:val="114D97"/>
          <w:sz w:val="20"/>
          <w:szCs w:val="20"/>
        </w:rPr>
      </w:pPr>
    </w:p>
    <w:p w14:paraId="0000000E" w14:textId="18F011F0" w:rsidR="00AE097F" w:rsidRDefault="000476B8">
      <w:pPr>
        <w:jc w:val="both"/>
        <w:rPr>
          <w:rFonts w:ascii="Loew 2.0" w:hAnsi="Loew 2.0"/>
          <w:color w:val="114D97"/>
          <w:sz w:val="20"/>
          <w:szCs w:val="20"/>
        </w:rPr>
      </w:pPr>
      <w:r>
        <w:rPr>
          <w:rFonts w:ascii="Loew 2.0" w:hAnsi="Loew 2.0"/>
          <w:color w:val="114D97"/>
          <w:sz w:val="20"/>
          <w:szCs w:val="20"/>
        </w:rPr>
        <w:lastRenderedPageBreak/>
        <w:t xml:space="preserve">Quienes se </w:t>
      </w:r>
      <w:r w:rsidR="00B7406F">
        <w:rPr>
          <w:rFonts w:ascii="Loew 2.0" w:hAnsi="Loew 2.0"/>
          <w:color w:val="114D97"/>
          <w:sz w:val="20"/>
          <w:szCs w:val="20"/>
        </w:rPr>
        <w:t>hospedan</w:t>
      </w:r>
      <w:r>
        <w:rPr>
          <w:rFonts w:ascii="Loew 2.0" w:hAnsi="Loew 2.0"/>
          <w:color w:val="114D97"/>
          <w:sz w:val="20"/>
          <w:szCs w:val="20"/>
        </w:rPr>
        <w:t xml:space="preserve"> en el hotel </w:t>
      </w:r>
      <w:r w:rsidRPr="000F26FF">
        <w:rPr>
          <w:rFonts w:ascii="Loew 2.0" w:hAnsi="Loew 2.0"/>
          <w:color w:val="114D97"/>
          <w:sz w:val="20"/>
          <w:szCs w:val="20"/>
        </w:rPr>
        <w:t xml:space="preserve">tienen acceso a todos los centros de consumo de la propiedad, pero durante el mes de mayo y junio los cancunenses y visitantes de la ciudad, sin necesidad de </w:t>
      </w:r>
      <w:r w:rsidR="00934323">
        <w:rPr>
          <w:rFonts w:ascii="Loew 2.0" w:hAnsi="Loew 2.0"/>
          <w:color w:val="114D97"/>
          <w:sz w:val="20"/>
          <w:szCs w:val="20"/>
        </w:rPr>
        <w:t>estar hospedados en la propiedad</w:t>
      </w:r>
      <w:r w:rsidRPr="000F26FF">
        <w:rPr>
          <w:rFonts w:ascii="Loew 2.0" w:hAnsi="Loew 2.0"/>
          <w:color w:val="114D97"/>
          <w:sz w:val="20"/>
          <w:szCs w:val="20"/>
        </w:rPr>
        <w:t>, tendrán la oportunidad de probar los exquisitos platillos que se preparan en Flama STK y La Luce, pues estarán abiertos al público.</w:t>
      </w:r>
    </w:p>
    <w:p w14:paraId="65441D32" w14:textId="77777777" w:rsidR="00B7406F" w:rsidRDefault="00B7406F">
      <w:pPr>
        <w:jc w:val="both"/>
        <w:rPr>
          <w:rFonts w:ascii="Loew 2.0" w:hAnsi="Loew 2.0"/>
          <w:color w:val="114D97"/>
          <w:sz w:val="20"/>
          <w:szCs w:val="20"/>
        </w:rPr>
      </w:pPr>
    </w:p>
    <w:p w14:paraId="66590A0A" w14:textId="56878D1C" w:rsidR="00B7406F" w:rsidRPr="00B7406F" w:rsidRDefault="00B7406F">
      <w:pPr>
        <w:jc w:val="both"/>
        <w:rPr>
          <w:rFonts w:ascii="Loew 2.0" w:hAnsi="Loew 2.0"/>
          <w:b/>
          <w:bCs/>
          <w:color w:val="114D97"/>
          <w:sz w:val="20"/>
          <w:szCs w:val="20"/>
        </w:rPr>
      </w:pPr>
      <w:r w:rsidRPr="00B7406F">
        <w:rPr>
          <w:rFonts w:ascii="Loew 2.0" w:hAnsi="Loew 2.0"/>
          <w:b/>
          <w:bCs/>
          <w:color w:val="114D97"/>
          <w:sz w:val="20"/>
          <w:szCs w:val="20"/>
        </w:rPr>
        <w:t>Flama STK</w:t>
      </w:r>
    </w:p>
    <w:p w14:paraId="0000000F" w14:textId="77777777" w:rsidR="00AE097F" w:rsidRPr="000F26FF" w:rsidRDefault="00AE097F">
      <w:pPr>
        <w:jc w:val="both"/>
        <w:rPr>
          <w:rFonts w:ascii="Loew 2.0" w:hAnsi="Loew 2.0"/>
          <w:color w:val="114D97"/>
          <w:sz w:val="20"/>
          <w:szCs w:val="20"/>
        </w:rPr>
      </w:pPr>
    </w:p>
    <w:p w14:paraId="00000010" w14:textId="2F3A7498" w:rsidR="00AE097F" w:rsidRPr="000F26FF" w:rsidRDefault="00B7406F">
      <w:pPr>
        <w:jc w:val="both"/>
        <w:rPr>
          <w:rFonts w:ascii="Loew 2.0" w:hAnsi="Loew 2.0"/>
          <w:color w:val="114D97"/>
          <w:sz w:val="20"/>
          <w:szCs w:val="20"/>
        </w:rPr>
      </w:pPr>
      <w:r>
        <w:rPr>
          <w:rFonts w:ascii="Loew 2.0" w:hAnsi="Loew 2.0"/>
          <w:color w:val="114D97"/>
          <w:sz w:val="20"/>
          <w:szCs w:val="20"/>
        </w:rPr>
        <w:t>Este restaurante</w:t>
      </w:r>
      <w:r w:rsidRPr="000F26FF">
        <w:rPr>
          <w:rFonts w:ascii="Loew 2.0" w:hAnsi="Loew 2.0"/>
          <w:color w:val="114D97"/>
          <w:sz w:val="20"/>
          <w:szCs w:val="20"/>
        </w:rPr>
        <w:t xml:space="preserve"> sorprende desde la entrada por su decoración, </w:t>
      </w:r>
      <w:r>
        <w:rPr>
          <w:rFonts w:ascii="Loew 2.0" w:hAnsi="Loew 2.0"/>
          <w:color w:val="114D97"/>
          <w:sz w:val="20"/>
          <w:szCs w:val="20"/>
        </w:rPr>
        <w:t>ya que</w:t>
      </w:r>
      <w:r w:rsidRPr="000F26FF">
        <w:rPr>
          <w:rFonts w:ascii="Loew 2.0" w:hAnsi="Loew 2.0"/>
          <w:color w:val="114D97"/>
          <w:sz w:val="20"/>
          <w:szCs w:val="20"/>
        </w:rPr>
        <w:t xml:space="preserve"> da la bienvenida con su amplia barra donde se preparan refrescantes </w:t>
      </w:r>
      <w:r>
        <w:rPr>
          <w:rFonts w:ascii="Loew 2.0" w:hAnsi="Loew 2.0"/>
          <w:color w:val="114D97"/>
          <w:sz w:val="20"/>
          <w:szCs w:val="20"/>
        </w:rPr>
        <w:t xml:space="preserve">cócteles </w:t>
      </w:r>
      <w:r w:rsidRPr="000F26FF">
        <w:rPr>
          <w:rFonts w:ascii="Loew 2.0" w:hAnsi="Loew 2.0"/>
          <w:color w:val="114D97"/>
          <w:sz w:val="20"/>
          <w:szCs w:val="20"/>
        </w:rPr>
        <w:t>clásicos y de autor</w:t>
      </w:r>
      <w:r>
        <w:rPr>
          <w:rFonts w:ascii="Loew 2.0" w:hAnsi="Loew 2.0"/>
          <w:color w:val="114D97"/>
          <w:sz w:val="20"/>
          <w:szCs w:val="20"/>
        </w:rPr>
        <w:t xml:space="preserve"> </w:t>
      </w:r>
      <w:r w:rsidRPr="000F26FF">
        <w:rPr>
          <w:rFonts w:ascii="Loew 2.0" w:hAnsi="Loew 2.0"/>
          <w:color w:val="114D97"/>
          <w:sz w:val="20"/>
          <w:szCs w:val="20"/>
        </w:rPr>
        <w:t xml:space="preserve">mientras se </w:t>
      </w:r>
      <w:r>
        <w:rPr>
          <w:rFonts w:ascii="Loew 2.0" w:hAnsi="Loew 2.0"/>
          <w:color w:val="114D97"/>
          <w:sz w:val="20"/>
          <w:szCs w:val="20"/>
        </w:rPr>
        <w:t>le asigna</w:t>
      </w:r>
      <w:r w:rsidRPr="000F26FF">
        <w:rPr>
          <w:rFonts w:ascii="Loew 2.0" w:hAnsi="Loew 2.0"/>
          <w:color w:val="114D97"/>
          <w:sz w:val="20"/>
          <w:szCs w:val="20"/>
        </w:rPr>
        <w:t xml:space="preserve"> mesa</w:t>
      </w:r>
      <w:r>
        <w:rPr>
          <w:rFonts w:ascii="Loew 2.0" w:hAnsi="Loew 2.0"/>
          <w:color w:val="114D97"/>
          <w:sz w:val="20"/>
          <w:szCs w:val="20"/>
        </w:rPr>
        <w:t>,</w:t>
      </w:r>
      <w:r w:rsidRPr="000F26FF">
        <w:rPr>
          <w:rFonts w:ascii="Loew 2.0" w:hAnsi="Loew 2.0"/>
          <w:color w:val="114D97"/>
          <w:sz w:val="20"/>
          <w:szCs w:val="20"/>
        </w:rPr>
        <w:t xml:space="preserve"> que puede estar en su largo salón o en la terraza con vista a la Laguna Nichupté. </w:t>
      </w:r>
    </w:p>
    <w:p w14:paraId="00000011" w14:textId="77777777" w:rsidR="00AE097F" w:rsidRPr="000F26FF" w:rsidRDefault="00AE097F">
      <w:pPr>
        <w:jc w:val="both"/>
        <w:rPr>
          <w:rFonts w:ascii="Loew 2.0" w:hAnsi="Loew 2.0"/>
          <w:color w:val="114D97"/>
          <w:sz w:val="20"/>
          <w:szCs w:val="20"/>
        </w:rPr>
      </w:pPr>
    </w:p>
    <w:p w14:paraId="00000012" w14:textId="77777777" w:rsidR="00AE097F" w:rsidRDefault="0080076A">
      <w:pPr>
        <w:jc w:val="both"/>
        <w:rPr>
          <w:rFonts w:ascii="Loew 2.0" w:hAnsi="Loew 2.0"/>
          <w:color w:val="114D97"/>
          <w:sz w:val="20"/>
          <w:szCs w:val="20"/>
        </w:rPr>
      </w:pPr>
      <w:r w:rsidRPr="000F26FF">
        <w:rPr>
          <w:rFonts w:ascii="Loew 2.0" w:hAnsi="Loew 2.0"/>
          <w:color w:val="114D97"/>
          <w:sz w:val="20"/>
          <w:szCs w:val="20"/>
        </w:rPr>
        <w:t xml:space="preserve">Es ideal para todos aquellos amantes de la carne, pues en su carta se pueden encontrar múltiples cortes de calidad premium, desde New York y Rib Eye, hasta Picanna. Independientemente de la guarnición con la que se acompañe, no se puede dejar de lado algunos otros platillos que complementan la oferta del restaurante, como una clásica ensalada César,  un tartar de black angus o una sopa de  cebolla. </w:t>
      </w:r>
    </w:p>
    <w:p w14:paraId="577AE935" w14:textId="77777777" w:rsidR="00B7406F" w:rsidRDefault="00B7406F">
      <w:pPr>
        <w:jc w:val="both"/>
        <w:rPr>
          <w:rFonts w:ascii="Loew 2.0" w:hAnsi="Loew 2.0"/>
          <w:color w:val="114D97"/>
          <w:sz w:val="20"/>
          <w:szCs w:val="20"/>
        </w:rPr>
      </w:pPr>
    </w:p>
    <w:p w14:paraId="23569AF7" w14:textId="5BF05EC8" w:rsidR="00B7406F" w:rsidRPr="000F26FF" w:rsidRDefault="00B7406F" w:rsidP="00B7406F">
      <w:pPr>
        <w:jc w:val="center"/>
        <w:rPr>
          <w:rFonts w:ascii="Loew 2.0" w:hAnsi="Loew 2.0"/>
          <w:color w:val="114D97"/>
          <w:sz w:val="20"/>
          <w:szCs w:val="20"/>
        </w:rPr>
      </w:pPr>
      <w:r>
        <w:rPr>
          <w:rFonts w:ascii="Loew 2.0" w:hAnsi="Loew 2.0"/>
          <w:noProof/>
          <w:color w:val="114D97"/>
          <w:sz w:val="20"/>
          <w:szCs w:val="20"/>
        </w:rPr>
        <w:drawing>
          <wp:inline distT="0" distB="0" distL="0" distR="0" wp14:anchorId="2622A50C" wp14:editId="5B43C66C">
            <wp:extent cx="2753958" cy="1829465"/>
            <wp:effectExtent l="0" t="0" r="2540" b="0"/>
            <wp:docPr id="20087422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42262" name="Imagen 20087422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6935" cy="1838086"/>
                    </a:xfrm>
                    <a:prstGeom prst="rect">
                      <a:avLst/>
                    </a:prstGeom>
                  </pic:spPr>
                </pic:pic>
              </a:graphicData>
            </a:graphic>
          </wp:inline>
        </w:drawing>
      </w:r>
      <w:r w:rsidR="00AB3083">
        <w:rPr>
          <w:rFonts w:ascii="Loew 2.0" w:hAnsi="Loew 2.0"/>
          <w:noProof/>
          <w:color w:val="114D97"/>
          <w:sz w:val="20"/>
          <w:szCs w:val="20"/>
        </w:rPr>
        <w:drawing>
          <wp:inline distT="0" distB="0" distL="0" distR="0" wp14:anchorId="2F710EAD" wp14:editId="147A756A">
            <wp:extent cx="2745178" cy="1825458"/>
            <wp:effectExtent l="0" t="0" r="0" b="3810"/>
            <wp:docPr id="436802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02524" name="Imagen 4368025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3982" cy="1844612"/>
                    </a:xfrm>
                    <a:prstGeom prst="rect">
                      <a:avLst/>
                    </a:prstGeom>
                  </pic:spPr>
                </pic:pic>
              </a:graphicData>
            </a:graphic>
          </wp:inline>
        </w:drawing>
      </w:r>
    </w:p>
    <w:p w14:paraId="00000013" w14:textId="5444C955" w:rsidR="00AE097F" w:rsidRDefault="00AE097F" w:rsidP="000F26FF">
      <w:pPr>
        <w:jc w:val="both"/>
        <w:rPr>
          <w:rFonts w:ascii="Loew 2.0" w:hAnsi="Loew 2.0"/>
          <w:color w:val="114D97"/>
          <w:sz w:val="20"/>
          <w:szCs w:val="20"/>
        </w:rPr>
      </w:pPr>
    </w:p>
    <w:p w14:paraId="24E33F23" w14:textId="6BDBD2AE" w:rsidR="00B7406F" w:rsidRPr="00B7406F" w:rsidRDefault="00B7406F" w:rsidP="000F26FF">
      <w:pPr>
        <w:jc w:val="both"/>
        <w:rPr>
          <w:rFonts w:ascii="Loew 2.0" w:hAnsi="Loew 2.0"/>
          <w:b/>
          <w:bCs/>
          <w:color w:val="114D97"/>
          <w:sz w:val="20"/>
          <w:szCs w:val="20"/>
        </w:rPr>
      </w:pPr>
      <w:r w:rsidRPr="00B7406F">
        <w:rPr>
          <w:rFonts w:ascii="Loew 2.0" w:hAnsi="Loew 2.0"/>
          <w:b/>
          <w:bCs/>
          <w:color w:val="114D97"/>
          <w:sz w:val="20"/>
          <w:szCs w:val="20"/>
        </w:rPr>
        <w:t xml:space="preserve">La Luce: </w:t>
      </w:r>
    </w:p>
    <w:p w14:paraId="6CDF3BF5" w14:textId="77777777" w:rsidR="00B7406F" w:rsidRDefault="00B7406F" w:rsidP="000F26FF">
      <w:pPr>
        <w:jc w:val="both"/>
        <w:rPr>
          <w:rFonts w:ascii="Loew 2.0" w:hAnsi="Loew 2.0"/>
          <w:color w:val="114D97"/>
          <w:sz w:val="20"/>
          <w:szCs w:val="20"/>
        </w:rPr>
      </w:pPr>
    </w:p>
    <w:p w14:paraId="00000014" w14:textId="6B2E5E29" w:rsidR="00AE097F" w:rsidRDefault="0080076A" w:rsidP="000F26FF">
      <w:pPr>
        <w:jc w:val="both"/>
        <w:rPr>
          <w:rFonts w:ascii="Loew 2.0" w:hAnsi="Loew 2.0"/>
          <w:color w:val="114D97"/>
          <w:sz w:val="20"/>
          <w:szCs w:val="20"/>
        </w:rPr>
      </w:pPr>
      <w:r w:rsidRPr="000F26FF">
        <w:rPr>
          <w:rFonts w:ascii="Loew 2.0" w:hAnsi="Loew 2.0"/>
          <w:color w:val="114D97"/>
          <w:sz w:val="20"/>
          <w:szCs w:val="20"/>
        </w:rPr>
        <w:t xml:space="preserve">Para todos aquellos que están en busca de un lugar que capture la esencia de una auténtica Trattoria, comer delicioso y al mismo tiempo contemplar atardeceres inigualables, La Luce es el lugar perfecto. Aquí se ofrecen platillos mediterráneos e italianos, en su carta se pueden encontrar carpaccios, ensaladas, pastas y pizzas cocinadas en su horno de piedra y el cual se puede observar a través de su cocina abierta. </w:t>
      </w:r>
    </w:p>
    <w:p w14:paraId="2941E8CF" w14:textId="77777777" w:rsidR="00B7406F" w:rsidRDefault="00B7406F" w:rsidP="000F26FF">
      <w:pPr>
        <w:jc w:val="both"/>
        <w:rPr>
          <w:rFonts w:ascii="Loew 2.0" w:hAnsi="Loew 2.0"/>
          <w:color w:val="114D97"/>
          <w:sz w:val="20"/>
          <w:szCs w:val="20"/>
        </w:rPr>
      </w:pPr>
    </w:p>
    <w:p w14:paraId="1EBE433C" w14:textId="77777777" w:rsidR="00B7406F" w:rsidRDefault="00B7406F" w:rsidP="000F26FF">
      <w:pPr>
        <w:jc w:val="both"/>
        <w:rPr>
          <w:rFonts w:ascii="Loew 2.0" w:hAnsi="Loew 2.0"/>
          <w:color w:val="114D97"/>
          <w:sz w:val="20"/>
          <w:szCs w:val="20"/>
        </w:rPr>
      </w:pPr>
    </w:p>
    <w:p w14:paraId="67D38FA2" w14:textId="0E9675AB" w:rsidR="00B7406F" w:rsidRDefault="00B7406F" w:rsidP="00B7406F">
      <w:pPr>
        <w:jc w:val="center"/>
        <w:rPr>
          <w:rFonts w:ascii="Loew 2.0" w:hAnsi="Loew 2.0"/>
          <w:color w:val="114D97"/>
          <w:sz w:val="20"/>
          <w:szCs w:val="20"/>
        </w:rPr>
      </w:pPr>
      <w:r>
        <w:rPr>
          <w:rFonts w:ascii="Loew 2.0" w:hAnsi="Loew 2.0"/>
          <w:noProof/>
          <w:color w:val="114D97"/>
          <w:sz w:val="20"/>
          <w:szCs w:val="20"/>
        </w:rPr>
        <w:lastRenderedPageBreak/>
        <w:drawing>
          <wp:inline distT="0" distB="0" distL="0" distR="0" wp14:anchorId="37C069F0" wp14:editId="43F281C3">
            <wp:extent cx="2678654" cy="1785670"/>
            <wp:effectExtent l="0" t="0" r="1270" b="5080"/>
            <wp:docPr id="16955484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8440" name="Imagen 16955484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0391" cy="1793494"/>
                    </a:xfrm>
                    <a:prstGeom prst="rect">
                      <a:avLst/>
                    </a:prstGeom>
                  </pic:spPr>
                </pic:pic>
              </a:graphicData>
            </a:graphic>
          </wp:inline>
        </w:drawing>
      </w:r>
      <w:r>
        <w:rPr>
          <w:rFonts w:ascii="Loew 2.0" w:hAnsi="Loew 2.0"/>
          <w:noProof/>
          <w:color w:val="114D97"/>
          <w:sz w:val="20"/>
          <w:szCs w:val="20"/>
        </w:rPr>
        <w:drawing>
          <wp:inline distT="0" distB="0" distL="0" distR="0" wp14:anchorId="3D2CEB13" wp14:editId="042614A4">
            <wp:extent cx="2678430" cy="1785521"/>
            <wp:effectExtent l="0" t="0" r="1270" b="5715"/>
            <wp:docPr id="15482057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05738" name="Imagen 15482057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3996" cy="1802564"/>
                    </a:xfrm>
                    <a:prstGeom prst="rect">
                      <a:avLst/>
                    </a:prstGeom>
                  </pic:spPr>
                </pic:pic>
              </a:graphicData>
            </a:graphic>
          </wp:inline>
        </w:drawing>
      </w:r>
    </w:p>
    <w:p w14:paraId="65BE092C" w14:textId="77777777" w:rsidR="00B7406F" w:rsidRPr="000F26FF" w:rsidRDefault="00B7406F" w:rsidP="000F26FF">
      <w:pPr>
        <w:jc w:val="both"/>
        <w:rPr>
          <w:rFonts w:ascii="Loew 2.0" w:hAnsi="Loew 2.0"/>
          <w:color w:val="114D97"/>
          <w:sz w:val="20"/>
          <w:szCs w:val="20"/>
        </w:rPr>
      </w:pPr>
    </w:p>
    <w:p w14:paraId="00000015" w14:textId="77777777" w:rsidR="00AE097F" w:rsidRPr="000F26FF" w:rsidRDefault="00AE097F" w:rsidP="000F26FF">
      <w:pPr>
        <w:jc w:val="both"/>
        <w:rPr>
          <w:rFonts w:ascii="Loew 2.0" w:hAnsi="Loew 2.0"/>
          <w:color w:val="114D97"/>
          <w:sz w:val="20"/>
          <w:szCs w:val="20"/>
        </w:rPr>
      </w:pPr>
    </w:p>
    <w:p w14:paraId="00000016" w14:textId="77777777" w:rsidR="00AE097F" w:rsidRDefault="0080076A" w:rsidP="000F26FF">
      <w:pPr>
        <w:jc w:val="both"/>
        <w:rPr>
          <w:rFonts w:ascii="Loew 2.0" w:hAnsi="Loew 2.0"/>
          <w:color w:val="114D97"/>
          <w:sz w:val="20"/>
          <w:szCs w:val="20"/>
        </w:rPr>
      </w:pPr>
      <w:r w:rsidRPr="000F26FF">
        <w:rPr>
          <w:rFonts w:ascii="Loew 2.0" w:hAnsi="Loew 2.0"/>
          <w:color w:val="114D97"/>
          <w:sz w:val="20"/>
          <w:szCs w:val="20"/>
        </w:rPr>
        <w:t xml:space="preserve">La Luce es el restaurante ideal para celebrar diferentes ocasiones: desde una cena romántica con un atardecer rosado, hasta un encuentro casual con amigos. Este restaurante también es una gran opción para todos aquellos que busquen tener una cena de negocios, pues cuenta con un elegante salón privado con vistas inigualables. </w:t>
      </w:r>
    </w:p>
    <w:p w14:paraId="7E7E5FAD" w14:textId="77777777" w:rsidR="000476B8" w:rsidRPr="000F26FF" w:rsidRDefault="000476B8" w:rsidP="000F26FF">
      <w:pPr>
        <w:jc w:val="both"/>
        <w:rPr>
          <w:rFonts w:ascii="Loew 2.0" w:hAnsi="Loew 2.0"/>
          <w:color w:val="114D97"/>
          <w:sz w:val="20"/>
          <w:szCs w:val="20"/>
        </w:rPr>
      </w:pPr>
    </w:p>
    <w:p w14:paraId="00000017" w14:textId="3BC42387" w:rsidR="00AE097F" w:rsidRDefault="0080076A" w:rsidP="000F26FF">
      <w:pPr>
        <w:jc w:val="both"/>
        <w:rPr>
          <w:rFonts w:ascii="Loew 2.0" w:hAnsi="Loew 2.0"/>
          <w:color w:val="114D97"/>
          <w:sz w:val="20"/>
          <w:szCs w:val="20"/>
        </w:rPr>
      </w:pPr>
      <w:r w:rsidRPr="000F26FF">
        <w:rPr>
          <w:rFonts w:ascii="Loew 2.0" w:hAnsi="Loew 2.0"/>
          <w:color w:val="114D97"/>
          <w:sz w:val="20"/>
          <w:szCs w:val="20"/>
        </w:rPr>
        <w:t xml:space="preserve">El costo por persona para cada uno de estos restaurantes es de </w:t>
      </w:r>
      <w:r w:rsidR="00934323">
        <w:rPr>
          <w:rFonts w:ascii="Loew 2.0" w:hAnsi="Loew 2.0"/>
          <w:color w:val="114D97"/>
          <w:sz w:val="20"/>
          <w:szCs w:val="20"/>
        </w:rPr>
        <w:t>$1,399 Pesos Mexicanos</w:t>
      </w:r>
      <w:r w:rsidRPr="000F26FF">
        <w:rPr>
          <w:rFonts w:ascii="Loew 2.0" w:hAnsi="Loew 2.0"/>
          <w:color w:val="114D97"/>
          <w:sz w:val="20"/>
          <w:szCs w:val="20"/>
        </w:rPr>
        <w:t xml:space="preserve"> e incluye las bebidas y platillos que los comensales deseen, a excepción de los Especiales del Chef y etiquetas no establecidas para este consumo en la carta. </w:t>
      </w:r>
    </w:p>
    <w:p w14:paraId="3EA26A20" w14:textId="77777777" w:rsidR="000476B8" w:rsidRPr="000F26FF" w:rsidRDefault="000476B8" w:rsidP="000F26FF">
      <w:pPr>
        <w:jc w:val="both"/>
        <w:rPr>
          <w:rFonts w:ascii="Loew 2.0" w:hAnsi="Loew 2.0"/>
          <w:color w:val="114D97"/>
          <w:sz w:val="20"/>
          <w:szCs w:val="20"/>
        </w:rPr>
      </w:pPr>
    </w:p>
    <w:p w14:paraId="00000019" w14:textId="39B3D6B8" w:rsidR="00AE097F" w:rsidRDefault="0080076A" w:rsidP="000476B8">
      <w:pPr>
        <w:jc w:val="both"/>
        <w:rPr>
          <w:rFonts w:ascii="Loew 2.0" w:hAnsi="Loew 2.0"/>
          <w:color w:val="114D97"/>
          <w:sz w:val="20"/>
          <w:szCs w:val="20"/>
        </w:rPr>
      </w:pPr>
      <w:r w:rsidRPr="000F26FF">
        <w:rPr>
          <w:rFonts w:ascii="Loew 2.0" w:hAnsi="Loew 2.0"/>
          <w:color w:val="114D97"/>
          <w:sz w:val="20"/>
          <w:szCs w:val="20"/>
        </w:rPr>
        <w:t xml:space="preserve">Para acudir a cualquiera de estos dos restaurantes dentro de Hilton Cancun Mar Caribe All-Inclusive Resort es necesario realizar reserva </w:t>
      </w:r>
      <w:r w:rsidR="00934323">
        <w:rPr>
          <w:rFonts w:ascii="Loew 2.0" w:hAnsi="Loew 2.0"/>
          <w:color w:val="114D97"/>
          <w:sz w:val="20"/>
          <w:szCs w:val="20"/>
        </w:rPr>
        <w:t xml:space="preserve">llamando al </w:t>
      </w:r>
      <w:r w:rsidR="00934323" w:rsidRPr="00934323">
        <w:rPr>
          <w:rFonts w:ascii="Loew 2.0" w:hAnsi="Loew 2.0"/>
          <w:color w:val="114D97"/>
          <w:sz w:val="20"/>
          <w:szCs w:val="20"/>
        </w:rPr>
        <w:t>998 689 2660</w:t>
      </w:r>
    </w:p>
    <w:p w14:paraId="64EDA21B" w14:textId="77777777" w:rsidR="000476B8" w:rsidRDefault="000476B8" w:rsidP="000476B8">
      <w:pPr>
        <w:jc w:val="both"/>
        <w:rPr>
          <w:rFonts w:ascii="Loew 2.0" w:hAnsi="Loew 2.0"/>
          <w:color w:val="114D97"/>
          <w:sz w:val="20"/>
          <w:szCs w:val="20"/>
        </w:rPr>
      </w:pPr>
    </w:p>
    <w:p w14:paraId="03D342AC" w14:textId="77777777" w:rsidR="000476B8" w:rsidRPr="000476B8" w:rsidRDefault="000476B8" w:rsidP="000476B8">
      <w:pPr>
        <w:jc w:val="both"/>
        <w:rPr>
          <w:rFonts w:ascii="Loew 2.0" w:hAnsi="Loew 2.0"/>
          <w:color w:val="114D97"/>
          <w:sz w:val="20"/>
          <w:szCs w:val="20"/>
        </w:rPr>
      </w:pPr>
    </w:p>
    <w:p w14:paraId="530C4F61" w14:textId="77777777" w:rsidR="000F26FF" w:rsidRPr="00D70513" w:rsidRDefault="000F26FF" w:rsidP="000F26FF">
      <w:pPr>
        <w:jc w:val="both"/>
        <w:rPr>
          <w:rFonts w:ascii="Loew 2.0" w:hAnsi="Loew 2.0"/>
          <w:color w:val="FF6D00"/>
          <w:sz w:val="20"/>
          <w:szCs w:val="20"/>
        </w:rPr>
      </w:pPr>
      <w:r w:rsidRPr="00D70513">
        <w:rPr>
          <w:rFonts w:ascii="Loew 2.0" w:hAnsi="Loew 2.0"/>
          <w:color w:val="FF6D00"/>
          <w:sz w:val="20"/>
          <w:szCs w:val="20"/>
        </w:rPr>
        <w:t>Contacto para prensa:</w:t>
      </w:r>
    </w:p>
    <w:p w14:paraId="1A4E0D9D" w14:textId="77777777" w:rsidR="000F26FF" w:rsidRPr="00D70513" w:rsidRDefault="000F26FF" w:rsidP="000F26FF">
      <w:pPr>
        <w:jc w:val="both"/>
        <w:rPr>
          <w:rFonts w:ascii="Loew 2.0" w:hAnsi="Loew 2.0"/>
          <w:color w:val="114D97"/>
          <w:sz w:val="20"/>
          <w:szCs w:val="20"/>
        </w:rPr>
      </w:pPr>
      <w:r w:rsidRPr="00D70513">
        <w:rPr>
          <w:rFonts w:ascii="Loew 2.0" w:hAnsi="Loew 2.0"/>
          <w:color w:val="114D97"/>
          <w:sz w:val="20"/>
          <w:szCs w:val="20"/>
        </w:rPr>
        <w:t xml:space="preserve"> </w:t>
      </w:r>
    </w:p>
    <w:p w14:paraId="3F6CFD8D" w14:textId="77777777" w:rsidR="000F26FF" w:rsidRPr="00D70513" w:rsidRDefault="000F26FF" w:rsidP="000F26FF">
      <w:pPr>
        <w:jc w:val="both"/>
        <w:rPr>
          <w:rFonts w:ascii="Loew 2.0" w:hAnsi="Loew 2.0"/>
          <w:color w:val="FF6D00"/>
          <w:sz w:val="20"/>
          <w:szCs w:val="20"/>
        </w:rPr>
      </w:pPr>
      <w:r w:rsidRPr="00D70513">
        <w:rPr>
          <w:rFonts w:ascii="Loew 2.0" w:hAnsi="Loew 2.0"/>
          <w:color w:val="FF6D00"/>
          <w:sz w:val="20"/>
          <w:szCs w:val="20"/>
        </w:rPr>
        <w:t xml:space="preserve">Roberto Castro </w:t>
      </w:r>
    </w:p>
    <w:p w14:paraId="5347E8EE" w14:textId="77777777" w:rsidR="000F26FF" w:rsidRPr="00D70513" w:rsidRDefault="000F26FF" w:rsidP="000F26FF">
      <w:pPr>
        <w:jc w:val="both"/>
        <w:rPr>
          <w:rFonts w:ascii="Loew 2.0" w:hAnsi="Loew 2.0"/>
          <w:color w:val="114D97"/>
          <w:sz w:val="20"/>
          <w:szCs w:val="20"/>
        </w:rPr>
      </w:pPr>
      <w:r w:rsidRPr="00D70513">
        <w:rPr>
          <w:rFonts w:ascii="Loew 2.0" w:hAnsi="Loew 2.0"/>
          <w:color w:val="114D97"/>
          <w:sz w:val="20"/>
          <w:szCs w:val="20"/>
        </w:rPr>
        <w:t>rcastro@alchemia.com.mx</w:t>
      </w:r>
    </w:p>
    <w:p w14:paraId="08BFE315" w14:textId="77777777" w:rsidR="000F26FF" w:rsidRPr="00D70513" w:rsidRDefault="000F26FF" w:rsidP="000F26FF">
      <w:pPr>
        <w:jc w:val="both"/>
        <w:rPr>
          <w:rFonts w:ascii="Loew 2.0" w:hAnsi="Loew 2.0"/>
          <w:color w:val="114D97"/>
          <w:sz w:val="20"/>
          <w:szCs w:val="20"/>
        </w:rPr>
      </w:pPr>
      <w:r w:rsidRPr="00D70513">
        <w:rPr>
          <w:rFonts w:ascii="Loew 2.0" w:hAnsi="Loew 2.0"/>
          <w:color w:val="114D97"/>
          <w:sz w:val="20"/>
          <w:szCs w:val="20"/>
        </w:rPr>
        <w:t>55 4888 2586</w:t>
      </w:r>
    </w:p>
    <w:p w14:paraId="44775054" w14:textId="77777777" w:rsidR="000F26FF" w:rsidRPr="00D70513" w:rsidRDefault="000F26FF" w:rsidP="000F26FF">
      <w:pPr>
        <w:jc w:val="both"/>
        <w:rPr>
          <w:rFonts w:ascii="Loew 2.0" w:hAnsi="Loew 2.0"/>
          <w:color w:val="114D97"/>
          <w:sz w:val="20"/>
          <w:szCs w:val="20"/>
        </w:rPr>
      </w:pPr>
      <w:r w:rsidRPr="00D70513">
        <w:rPr>
          <w:rFonts w:ascii="Loew 2.0" w:hAnsi="Loew 2.0"/>
          <w:color w:val="114D97"/>
          <w:sz w:val="20"/>
          <w:szCs w:val="20"/>
        </w:rPr>
        <w:t xml:space="preserve"> </w:t>
      </w:r>
    </w:p>
    <w:p w14:paraId="30518D18" w14:textId="77777777" w:rsidR="000F26FF" w:rsidRPr="00D70513" w:rsidRDefault="000F26FF" w:rsidP="000F26FF">
      <w:pPr>
        <w:jc w:val="both"/>
        <w:rPr>
          <w:rFonts w:ascii="Loew 2.0" w:hAnsi="Loew 2.0"/>
          <w:color w:val="FF6D00"/>
          <w:sz w:val="20"/>
          <w:szCs w:val="20"/>
        </w:rPr>
      </w:pPr>
      <w:r w:rsidRPr="00D70513">
        <w:rPr>
          <w:rFonts w:ascii="Loew 2.0" w:hAnsi="Loew 2.0"/>
          <w:color w:val="FF6D00"/>
          <w:sz w:val="20"/>
          <w:szCs w:val="20"/>
        </w:rPr>
        <w:t>Adriana León</w:t>
      </w:r>
    </w:p>
    <w:p w14:paraId="439E9EBF" w14:textId="77777777" w:rsidR="000F26FF" w:rsidRPr="00D70513" w:rsidRDefault="000F26FF" w:rsidP="000F26FF">
      <w:pPr>
        <w:jc w:val="both"/>
        <w:rPr>
          <w:rFonts w:ascii="Loew 2.0" w:hAnsi="Loew 2.0"/>
          <w:color w:val="114D97"/>
          <w:sz w:val="20"/>
          <w:szCs w:val="20"/>
        </w:rPr>
      </w:pPr>
      <w:r w:rsidRPr="00D70513">
        <w:rPr>
          <w:rFonts w:ascii="Loew 2.0" w:hAnsi="Loew 2.0"/>
          <w:color w:val="114D97"/>
          <w:sz w:val="20"/>
          <w:szCs w:val="20"/>
        </w:rPr>
        <w:t>aleon@alchemia.com.mx</w:t>
      </w:r>
    </w:p>
    <w:p w14:paraId="373CD4BD" w14:textId="77777777" w:rsidR="000F26FF" w:rsidRPr="00D70513" w:rsidRDefault="000F26FF" w:rsidP="000F26FF">
      <w:pPr>
        <w:jc w:val="both"/>
        <w:rPr>
          <w:rFonts w:ascii="Loew 2.0" w:hAnsi="Loew 2.0"/>
          <w:color w:val="114D97"/>
          <w:sz w:val="20"/>
          <w:szCs w:val="20"/>
        </w:rPr>
      </w:pPr>
      <w:r w:rsidRPr="00D70513">
        <w:rPr>
          <w:rFonts w:ascii="Loew 2.0" w:hAnsi="Loew 2.0"/>
          <w:color w:val="114D97"/>
          <w:sz w:val="20"/>
          <w:szCs w:val="20"/>
        </w:rPr>
        <w:t>55 4090 4244</w:t>
      </w:r>
    </w:p>
    <w:p w14:paraId="33BA17D9" w14:textId="77777777" w:rsidR="000F26FF" w:rsidRPr="00D70513" w:rsidRDefault="000F26FF" w:rsidP="000F26FF">
      <w:pPr>
        <w:jc w:val="both"/>
        <w:rPr>
          <w:rFonts w:ascii="Loew 2.0" w:hAnsi="Loew 2.0"/>
          <w:color w:val="114D97"/>
          <w:sz w:val="20"/>
          <w:szCs w:val="20"/>
        </w:rPr>
      </w:pPr>
      <w:r w:rsidRPr="00D70513">
        <w:rPr>
          <w:rFonts w:ascii="Loew 2.0" w:hAnsi="Loew 2.0"/>
          <w:color w:val="114D97"/>
          <w:sz w:val="20"/>
          <w:szCs w:val="20"/>
        </w:rPr>
        <w:t xml:space="preserve"> </w:t>
      </w:r>
    </w:p>
    <w:p w14:paraId="0531BAB9" w14:textId="77777777" w:rsidR="000F26FF" w:rsidRPr="00D70513" w:rsidRDefault="000F26FF" w:rsidP="000F26FF">
      <w:pPr>
        <w:jc w:val="both"/>
        <w:rPr>
          <w:rFonts w:ascii="Loew 2.0" w:hAnsi="Loew 2.0"/>
          <w:color w:val="FF6D00"/>
          <w:sz w:val="20"/>
          <w:szCs w:val="20"/>
        </w:rPr>
      </w:pPr>
      <w:r w:rsidRPr="00D70513">
        <w:rPr>
          <w:rFonts w:ascii="Loew 2.0" w:hAnsi="Loew 2.0"/>
          <w:color w:val="FF6D00"/>
          <w:sz w:val="20"/>
          <w:szCs w:val="20"/>
        </w:rPr>
        <w:t>Guillermo Villegas</w:t>
      </w:r>
    </w:p>
    <w:p w14:paraId="5FD50B58" w14:textId="77777777" w:rsidR="000F26FF" w:rsidRPr="00D70513" w:rsidRDefault="000F26FF" w:rsidP="000F26FF">
      <w:pPr>
        <w:jc w:val="both"/>
        <w:rPr>
          <w:rFonts w:ascii="Loew 2.0" w:hAnsi="Loew 2.0"/>
          <w:color w:val="114D97"/>
          <w:sz w:val="20"/>
          <w:szCs w:val="20"/>
        </w:rPr>
      </w:pPr>
      <w:r w:rsidRPr="00D70513">
        <w:rPr>
          <w:rFonts w:ascii="Loew 2.0" w:hAnsi="Loew 2.0"/>
          <w:color w:val="114D97"/>
          <w:sz w:val="20"/>
          <w:szCs w:val="20"/>
        </w:rPr>
        <w:t>guillermo.villegas@hilton.com</w:t>
      </w:r>
    </w:p>
    <w:p w14:paraId="0B211B65" w14:textId="77777777" w:rsidR="000F26FF" w:rsidRPr="00D70513" w:rsidRDefault="000F26FF" w:rsidP="000F26FF">
      <w:pPr>
        <w:rPr>
          <w:rFonts w:ascii="Loew 2.0" w:hAnsi="Loew 2.0"/>
          <w:color w:val="114D97"/>
          <w:sz w:val="20"/>
          <w:szCs w:val="20"/>
        </w:rPr>
      </w:pPr>
      <w:r w:rsidRPr="00D70513">
        <w:rPr>
          <w:rFonts w:ascii="Loew 2.0" w:hAnsi="Loew 2.0"/>
          <w:color w:val="114D97"/>
          <w:sz w:val="20"/>
          <w:szCs w:val="20"/>
        </w:rPr>
        <w:t>56 5098 4035</w:t>
      </w:r>
    </w:p>
    <w:p w14:paraId="10249ECD" w14:textId="77777777" w:rsidR="000F26FF" w:rsidRPr="00D70513" w:rsidRDefault="000F26FF" w:rsidP="000F26FF">
      <w:pPr>
        <w:rPr>
          <w:rFonts w:ascii="Loew 2.0" w:hAnsi="Loew 2.0"/>
          <w:color w:val="114D97"/>
          <w:sz w:val="20"/>
          <w:szCs w:val="20"/>
        </w:rPr>
      </w:pPr>
      <w:r w:rsidRPr="00D70513">
        <w:rPr>
          <w:rFonts w:ascii="Loew 2.0" w:hAnsi="Loew 2.0"/>
          <w:color w:val="114D97"/>
          <w:sz w:val="20"/>
          <w:szCs w:val="20"/>
        </w:rPr>
        <w:t xml:space="preserve"> </w:t>
      </w:r>
    </w:p>
    <w:p w14:paraId="67ECDF49" w14:textId="77777777" w:rsidR="000F26FF" w:rsidRPr="00D70513" w:rsidRDefault="000F26FF" w:rsidP="000F26FF">
      <w:pPr>
        <w:jc w:val="both"/>
        <w:rPr>
          <w:rFonts w:ascii="Loew 2.0" w:hAnsi="Loew 2.0"/>
          <w:color w:val="FF6D00"/>
          <w:sz w:val="20"/>
          <w:szCs w:val="20"/>
        </w:rPr>
      </w:pPr>
      <w:r w:rsidRPr="00D70513">
        <w:rPr>
          <w:rFonts w:ascii="Loew 2.0" w:hAnsi="Loew 2.0"/>
          <w:color w:val="FF6D00"/>
          <w:sz w:val="20"/>
          <w:szCs w:val="20"/>
        </w:rPr>
        <w:t>Rodrigo Arellano</w:t>
      </w:r>
    </w:p>
    <w:p w14:paraId="053ED1EF" w14:textId="77777777" w:rsidR="000F26FF" w:rsidRPr="00D70513" w:rsidRDefault="000F26FF" w:rsidP="000F26FF">
      <w:pPr>
        <w:jc w:val="both"/>
        <w:rPr>
          <w:rFonts w:ascii="Loew 2.0" w:hAnsi="Loew 2.0"/>
          <w:color w:val="0000FF"/>
          <w:sz w:val="20"/>
          <w:szCs w:val="20"/>
        </w:rPr>
      </w:pPr>
      <w:r w:rsidRPr="00D70513">
        <w:rPr>
          <w:rFonts w:ascii="Loew 2.0" w:hAnsi="Loew 2.0"/>
          <w:color w:val="0000FF"/>
          <w:sz w:val="20"/>
          <w:szCs w:val="20"/>
        </w:rPr>
        <w:t>rodrigo.arellano@hilton.com</w:t>
      </w:r>
    </w:p>
    <w:p w14:paraId="56086C34" w14:textId="77777777" w:rsidR="000F26FF" w:rsidRPr="00D70513" w:rsidRDefault="000F26FF" w:rsidP="000F26FF">
      <w:pPr>
        <w:rPr>
          <w:rFonts w:ascii="Loew 2.0" w:hAnsi="Loew 2.0"/>
          <w:color w:val="114D97"/>
          <w:sz w:val="20"/>
          <w:szCs w:val="20"/>
          <w:lang w:val="en-US"/>
        </w:rPr>
      </w:pPr>
      <w:r w:rsidRPr="00D70513">
        <w:rPr>
          <w:rFonts w:ascii="Loew 2.0" w:hAnsi="Loew 2.0"/>
          <w:color w:val="114D97"/>
          <w:sz w:val="20"/>
          <w:szCs w:val="20"/>
          <w:lang w:val="en-US"/>
        </w:rPr>
        <w:t>56 5098 4038</w:t>
      </w:r>
    </w:p>
    <w:p w14:paraId="1C2BF171" w14:textId="77777777" w:rsidR="000F26FF" w:rsidRPr="00D70513" w:rsidRDefault="000F26FF" w:rsidP="000F26FF">
      <w:pPr>
        <w:rPr>
          <w:rFonts w:ascii="Loew 2.0" w:hAnsi="Loew 2.0"/>
          <w:color w:val="114D97"/>
          <w:sz w:val="20"/>
          <w:szCs w:val="20"/>
          <w:lang w:val="en-US"/>
        </w:rPr>
      </w:pPr>
      <w:r w:rsidRPr="00D70513">
        <w:rPr>
          <w:rFonts w:ascii="Loew 2.0" w:hAnsi="Loew 2.0"/>
          <w:color w:val="114D97"/>
          <w:sz w:val="20"/>
          <w:szCs w:val="20"/>
          <w:lang w:val="en-US"/>
        </w:rPr>
        <w:t xml:space="preserve"> </w:t>
      </w:r>
    </w:p>
    <w:p w14:paraId="5CDA3AC4" w14:textId="77777777" w:rsidR="000F26FF" w:rsidRPr="00D70513" w:rsidRDefault="000F26FF" w:rsidP="000F26FF">
      <w:pPr>
        <w:rPr>
          <w:rFonts w:ascii="Loew 2.0" w:hAnsi="Loew 2.0"/>
          <w:color w:val="114D97"/>
          <w:sz w:val="20"/>
          <w:szCs w:val="20"/>
          <w:lang w:val="en-US"/>
        </w:rPr>
      </w:pPr>
      <w:r w:rsidRPr="00D70513">
        <w:rPr>
          <w:rFonts w:ascii="Loew 2.0" w:hAnsi="Loew 2.0"/>
          <w:color w:val="FF6D00"/>
          <w:sz w:val="20"/>
          <w:szCs w:val="20"/>
          <w:lang w:val="en-US"/>
        </w:rPr>
        <w:t>Facebook:</w:t>
      </w:r>
      <w:hyperlink r:id="rId13">
        <w:r w:rsidRPr="00D70513">
          <w:rPr>
            <w:rFonts w:ascii="Loew 2.0" w:hAnsi="Loew 2.0"/>
            <w:color w:val="114D97"/>
            <w:sz w:val="20"/>
            <w:szCs w:val="20"/>
            <w:lang w:val="en-US"/>
          </w:rPr>
          <w:t xml:space="preserve"> https://www.facebook.com/HiltonCancunMarCaribe</w:t>
        </w:r>
      </w:hyperlink>
    </w:p>
    <w:p w14:paraId="3B0D4C51" w14:textId="77777777" w:rsidR="000F26FF" w:rsidRPr="00D70513" w:rsidRDefault="000F26FF" w:rsidP="000F26FF">
      <w:pPr>
        <w:rPr>
          <w:rFonts w:ascii="Loew 2.0" w:hAnsi="Loew 2.0"/>
          <w:color w:val="114D97"/>
          <w:sz w:val="20"/>
          <w:szCs w:val="20"/>
          <w:lang w:val="en-US"/>
        </w:rPr>
      </w:pPr>
      <w:r w:rsidRPr="00D70513">
        <w:rPr>
          <w:rFonts w:ascii="Loew 2.0" w:hAnsi="Loew 2.0"/>
          <w:color w:val="FF6D00"/>
          <w:sz w:val="20"/>
          <w:szCs w:val="20"/>
          <w:lang w:val="en-US"/>
        </w:rPr>
        <w:t>Instagram:</w:t>
      </w:r>
      <w:hyperlink r:id="rId14">
        <w:r w:rsidRPr="00D70513">
          <w:rPr>
            <w:rFonts w:ascii="Loew 2.0" w:hAnsi="Loew 2.0"/>
            <w:color w:val="114D97"/>
            <w:sz w:val="20"/>
            <w:szCs w:val="20"/>
            <w:lang w:val="en-US"/>
          </w:rPr>
          <w:t xml:space="preserve"> https://www.instagram.com/HiltonCancunMarCaribe</w:t>
        </w:r>
      </w:hyperlink>
    </w:p>
    <w:p w14:paraId="0000001B" w14:textId="518F4062" w:rsidR="00AE097F" w:rsidRPr="000F26FF" w:rsidRDefault="000F26FF">
      <w:pPr>
        <w:shd w:val="clear" w:color="auto" w:fill="FFFFFF"/>
        <w:rPr>
          <w:lang w:val="en-US"/>
        </w:rPr>
      </w:pPr>
      <w:r w:rsidRPr="00D70513">
        <w:rPr>
          <w:rFonts w:ascii="Loew 2.0" w:hAnsi="Loew 2.0"/>
          <w:color w:val="FF6D00"/>
          <w:sz w:val="20"/>
          <w:szCs w:val="20"/>
          <w:lang w:val="en-US"/>
        </w:rPr>
        <w:t>LinkedIn:</w:t>
      </w:r>
      <w:hyperlink r:id="rId15">
        <w:r w:rsidRPr="00D70513">
          <w:rPr>
            <w:rFonts w:ascii="Loew 2.0" w:hAnsi="Loew 2.0"/>
            <w:color w:val="114D97"/>
            <w:sz w:val="20"/>
            <w:szCs w:val="20"/>
            <w:lang w:val="en-US"/>
          </w:rPr>
          <w:t xml:space="preserve"> https://www.linkedin.com/company/hilton-cancun-mar-caribe</w:t>
        </w:r>
      </w:hyperlink>
    </w:p>
    <w:p w14:paraId="0000001C" w14:textId="77777777" w:rsidR="00AE097F" w:rsidRPr="000F26FF" w:rsidRDefault="00AE097F">
      <w:pPr>
        <w:rPr>
          <w:lang w:val="en-US"/>
        </w:rPr>
      </w:pPr>
    </w:p>
    <w:sectPr w:rsidR="00AE097F" w:rsidRPr="000F26FF" w:rsidSect="008D7192">
      <w:headerReference w:type="default" r:id="rId16"/>
      <w:pgSz w:w="11909" w:h="16834"/>
      <w:pgMar w:top="1440" w:right="1440" w:bottom="101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4299E" w14:textId="77777777" w:rsidR="00465435" w:rsidRDefault="00465435" w:rsidP="000F26FF">
      <w:pPr>
        <w:spacing w:line="240" w:lineRule="auto"/>
      </w:pPr>
      <w:r>
        <w:separator/>
      </w:r>
    </w:p>
  </w:endnote>
  <w:endnote w:type="continuationSeparator" w:id="0">
    <w:p w14:paraId="467D2EAC" w14:textId="77777777" w:rsidR="00465435" w:rsidRDefault="00465435" w:rsidP="000F26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oew 2.0">
    <w:panose1 w:val="020B0604020202020204"/>
    <w:charset w:val="4D"/>
    <w:family w:val="auto"/>
    <w:notTrueType/>
    <w:pitch w:val="variable"/>
    <w:sig w:usb0="20000207" w:usb1="00000001"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99373" w14:textId="77777777" w:rsidR="00465435" w:rsidRDefault="00465435" w:rsidP="000F26FF">
      <w:pPr>
        <w:spacing w:line="240" w:lineRule="auto"/>
      </w:pPr>
      <w:r>
        <w:separator/>
      </w:r>
    </w:p>
  </w:footnote>
  <w:footnote w:type="continuationSeparator" w:id="0">
    <w:p w14:paraId="489EBBCF" w14:textId="77777777" w:rsidR="00465435" w:rsidRDefault="00465435" w:rsidP="000F26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99E1" w14:textId="49A24B26" w:rsidR="000F26FF" w:rsidRDefault="000F26FF" w:rsidP="000F26FF">
    <w:pPr>
      <w:pStyle w:val="Encabezado"/>
      <w:jc w:val="center"/>
    </w:pPr>
    <w:r>
      <w:rPr>
        <w:noProof/>
      </w:rPr>
      <w:drawing>
        <wp:inline distT="114300" distB="114300" distL="114300" distR="114300" wp14:anchorId="1F4A831E" wp14:editId="0894D524">
          <wp:extent cx="1223963" cy="99938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4119" t="5569" r="13455" b="8232"/>
                  <a:stretch>
                    <a:fillRect/>
                  </a:stretch>
                </pic:blipFill>
                <pic:spPr>
                  <a:xfrm>
                    <a:off x="0" y="0"/>
                    <a:ext cx="1223963" cy="999382"/>
                  </a:xfrm>
                  <a:prstGeom prst="rect">
                    <a:avLst/>
                  </a:prstGeom>
                  <a:ln/>
                </pic:spPr>
              </pic:pic>
            </a:graphicData>
          </a:graphic>
        </wp:inline>
      </w:drawing>
    </w:r>
  </w:p>
  <w:p w14:paraId="7229C373" w14:textId="77777777" w:rsidR="00934323" w:rsidRDefault="00934323" w:rsidP="000F26F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5348F"/>
    <w:multiLevelType w:val="multilevel"/>
    <w:tmpl w:val="270C5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7269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97F"/>
    <w:rsid w:val="000476B8"/>
    <w:rsid w:val="000F26FF"/>
    <w:rsid w:val="00130497"/>
    <w:rsid w:val="00266E4F"/>
    <w:rsid w:val="0029311E"/>
    <w:rsid w:val="00465435"/>
    <w:rsid w:val="00465C6B"/>
    <w:rsid w:val="0080076A"/>
    <w:rsid w:val="00876D76"/>
    <w:rsid w:val="008D7192"/>
    <w:rsid w:val="00934323"/>
    <w:rsid w:val="00AB3083"/>
    <w:rsid w:val="00AD735C"/>
    <w:rsid w:val="00AE097F"/>
    <w:rsid w:val="00B740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C4BBF"/>
  <w15:docId w15:val="{09CD8BB3-64C2-ED42-8D5E-1CFFD38E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0F26F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F26FF"/>
  </w:style>
  <w:style w:type="paragraph" w:styleId="Piedepgina">
    <w:name w:val="footer"/>
    <w:basedOn w:val="Normal"/>
    <w:link w:val="PiedepginaCar"/>
    <w:uiPriority w:val="99"/>
    <w:unhideWhenUsed/>
    <w:rsid w:val="000F26F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F26FF"/>
  </w:style>
  <w:style w:type="character" w:styleId="Refdecomentario">
    <w:name w:val="annotation reference"/>
    <w:basedOn w:val="Fuentedeprrafopredeter"/>
    <w:uiPriority w:val="99"/>
    <w:semiHidden/>
    <w:unhideWhenUsed/>
    <w:rsid w:val="00934323"/>
    <w:rPr>
      <w:sz w:val="16"/>
      <w:szCs w:val="16"/>
    </w:rPr>
  </w:style>
  <w:style w:type="paragraph" w:styleId="Textocomentario">
    <w:name w:val="annotation text"/>
    <w:basedOn w:val="Normal"/>
    <w:link w:val="TextocomentarioCar"/>
    <w:uiPriority w:val="99"/>
    <w:semiHidden/>
    <w:unhideWhenUsed/>
    <w:rsid w:val="009343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4323"/>
    <w:rPr>
      <w:sz w:val="20"/>
      <w:szCs w:val="20"/>
    </w:rPr>
  </w:style>
  <w:style w:type="paragraph" w:styleId="Asuntodelcomentario">
    <w:name w:val="annotation subject"/>
    <w:basedOn w:val="Textocomentario"/>
    <w:next w:val="Textocomentario"/>
    <w:link w:val="AsuntodelcomentarioCar"/>
    <w:uiPriority w:val="99"/>
    <w:semiHidden/>
    <w:unhideWhenUsed/>
    <w:rsid w:val="00934323"/>
    <w:rPr>
      <w:b/>
      <w:bCs/>
    </w:rPr>
  </w:style>
  <w:style w:type="character" w:customStyle="1" w:styleId="AsuntodelcomentarioCar">
    <w:name w:val="Asunto del comentario Car"/>
    <w:basedOn w:val="TextocomentarioCar"/>
    <w:link w:val="Asuntodelcomentario"/>
    <w:uiPriority w:val="99"/>
    <w:semiHidden/>
    <w:rsid w:val="00934323"/>
    <w:rPr>
      <w:b/>
      <w:bCs/>
      <w:sz w:val="20"/>
      <w:szCs w:val="20"/>
    </w:rPr>
  </w:style>
  <w:style w:type="paragraph" w:styleId="Textodeglobo">
    <w:name w:val="Balloon Text"/>
    <w:basedOn w:val="Normal"/>
    <w:link w:val="TextodegloboCar"/>
    <w:uiPriority w:val="99"/>
    <w:semiHidden/>
    <w:unhideWhenUsed/>
    <w:rsid w:val="0093432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4323"/>
    <w:rPr>
      <w:rFonts w:ascii="Segoe UI" w:hAnsi="Segoe UI" w:cs="Segoe UI"/>
      <w:sz w:val="18"/>
      <w:szCs w:val="18"/>
    </w:rPr>
  </w:style>
  <w:style w:type="paragraph" w:styleId="Revisin">
    <w:name w:val="Revision"/>
    <w:hidden/>
    <w:uiPriority w:val="99"/>
    <w:semiHidden/>
    <w:rsid w:val="00266E4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HiltonCancunMarCari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linkedin.com/company/hilton-cancun-mar-carib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stagram.com/HiltonCancunMarCari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29613-EBD0-4365-8991-D618940FE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3466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Villegas</dc:creator>
  <cp:lastModifiedBy>Alchemia 5</cp:lastModifiedBy>
  <cp:revision>2</cp:revision>
  <dcterms:created xsi:type="dcterms:W3CDTF">2024-05-14T17:36:00Z</dcterms:created>
  <dcterms:modified xsi:type="dcterms:W3CDTF">2024-05-14T17:36:00Z</dcterms:modified>
</cp:coreProperties>
</file>